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8D" w:rsidRPr="00C63DF8" w:rsidRDefault="0015008D" w:rsidP="0015008D">
      <w:pPr>
        <w:tabs>
          <w:tab w:val="left" w:pos="2220"/>
        </w:tabs>
        <w:jc w:val="center"/>
        <w:rPr>
          <w:sz w:val="24"/>
          <w:szCs w:val="24"/>
          <w:u w:val="single"/>
          <w:lang w:val="bg-BG"/>
        </w:rPr>
      </w:pPr>
      <w:r w:rsidRPr="00C63DF8">
        <w:rPr>
          <w:sz w:val="24"/>
          <w:szCs w:val="24"/>
          <w:u w:val="single"/>
          <w:lang w:val="bg-BG"/>
        </w:rPr>
        <w:t>ПЛАН-ПРОГРАМА ЗА 2024Г.</w:t>
      </w:r>
    </w:p>
    <w:p w:rsidR="0015008D" w:rsidRPr="00C63DF8" w:rsidRDefault="0015008D" w:rsidP="0015008D">
      <w:pPr>
        <w:tabs>
          <w:tab w:val="left" w:pos="2220"/>
        </w:tabs>
        <w:jc w:val="center"/>
        <w:rPr>
          <w:u w:val="single"/>
          <w:lang w:val="bg-BG"/>
        </w:rPr>
      </w:pPr>
      <w:r w:rsidRPr="00C63DF8">
        <w:rPr>
          <w:u w:val="single"/>
          <w:lang w:val="bg-BG"/>
        </w:rPr>
        <w:t>ЗА ДЕЙНОСТТА ПРИ НЧ“ХАДЖИ ДИМИТЪР-1927“ С.КЪНЧЕВО ОБЩ.КАЗАНЛЪК</w:t>
      </w:r>
    </w:p>
    <w:p w:rsidR="0015008D" w:rsidRDefault="0015008D" w:rsidP="0015008D">
      <w:pPr>
        <w:rPr>
          <w:sz w:val="28"/>
          <w:szCs w:val="28"/>
        </w:rPr>
      </w:pPr>
    </w:p>
    <w:p w:rsidR="0015008D" w:rsidRPr="008333B6" w:rsidRDefault="0015008D" w:rsidP="0015008D">
      <w:pPr>
        <w:rPr>
          <w:u w:val="single"/>
        </w:rPr>
      </w:pPr>
      <w:r w:rsidRPr="008333B6">
        <w:rPr>
          <w:sz w:val="28"/>
          <w:szCs w:val="28"/>
          <w:u w:val="single"/>
        </w:rPr>
        <w:t>I.</w:t>
      </w:r>
      <w:r w:rsidRPr="008333B6">
        <w:rPr>
          <w:sz w:val="28"/>
          <w:szCs w:val="28"/>
          <w:u w:val="single"/>
          <w:lang w:val="bg-BG"/>
        </w:rPr>
        <w:t>Културно-масова дейност: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Бабинден – ритуал – 21 януари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Трифон зарезан – ритуал – 14 февруари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Годишнина от обесването на Васил Левски – беседа – 18 февруари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Първи март – Ден на самодееца и Баба Марта – 01 март – кичене с мартеници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 w:rsidRPr="0044093C">
        <w:rPr>
          <w:lang w:val="bg-BG"/>
        </w:rPr>
        <w:t xml:space="preserve">Национален празник на България – 3 март </w:t>
      </w:r>
      <w:r>
        <w:rPr>
          <w:lang w:val="bg-BG"/>
        </w:rPr>
        <w:t>–</w:t>
      </w:r>
      <w:r w:rsidRPr="0044093C">
        <w:rPr>
          <w:lang w:val="bg-BG"/>
        </w:rPr>
        <w:t xml:space="preserve"> беседа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Международен ден  жената -  08 март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библиотекаря – беседа в библиотеката – 11 март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Лазаровден – посещение по домовете  - м.април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Великден – боядисване на яйца – м.април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Десетдневка на народните приказки – м.април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народните будители -  беседа – м.май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Розобер в розовите градини на Кънчево – м.май и м.юни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Участие в ритуал Розобер и празнично шествие – м.юни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Откриване на жътвена кампания в селото  - ритуал на блока – м.юли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Участие в Национален фолклорен фестивал Богородична стъпка Ст.Загора – м.юли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Участие в Национален фестивал на етносите гр.Мъглиж – м.юли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Съединение на България – 6 септември- беседа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Откриване  на новата учебна година – 15 септември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Независимостта на българия, беседа  – 22 септември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възрастните хора – тържество – 01 октомври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будителите – беседа и песни – 01 ноември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Ден на християнското семейство – 21 ноември</w:t>
      </w:r>
    </w:p>
    <w:p w:rsidR="0015008D" w:rsidRDefault="0015008D" w:rsidP="0015008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Никулден – Празник на селото – тържествена програма с участието на съставите към читалището, училището и детската градина – м.декември</w:t>
      </w:r>
    </w:p>
    <w:p w:rsidR="0015008D" w:rsidRDefault="0015008D" w:rsidP="0015008D">
      <w:pPr>
        <w:rPr>
          <w:lang w:val="bg-BG"/>
        </w:rPr>
      </w:pPr>
      <w:r>
        <w:rPr>
          <w:lang w:val="bg-BG"/>
        </w:rPr>
        <w:t>Забележка: Провеждат се чествания, годишнини и юбилеи</w:t>
      </w:r>
      <w:r w:rsidRPr="00C63DF8">
        <w:rPr>
          <w:lang w:val="bg-BG"/>
        </w:rPr>
        <w:t>.  Участието на съставите към читалището се честват в центъра на селото традиционните празници</w:t>
      </w:r>
    </w:p>
    <w:p w:rsidR="0015008D" w:rsidRDefault="0015008D" w:rsidP="0015008D">
      <w:pPr>
        <w:rPr>
          <w:lang w:val="bg-BG"/>
        </w:rPr>
      </w:pPr>
      <w:r w:rsidRPr="008333B6">
        <w:rPr>
          <w:u w:val="single"/>
        </w:rPr>
        <w:t>II.</w:t>
      </w:r>
      <w:r w:rsidRPr="008333B6">
        <w:rPr>
          <w:u w:val="single"/>
          <w:lang w:val="bg-BG"/>
        </w:rPr>
        <w:t>РЕМОНТНИ ДЕЙНОСТИ</w:t>
      </w:r>
      <w:r>
        <w:rPr>
          <w:lang w:val="bg-BG"/>
        </w:rPr>
        <w:t>:</w:t>
      </w:r>
    </w:p>
    <w:p w:rsidR="0015008D" w:rsidRDefault="0015008D" w:rsidP="0015008D">
      <w:pPr>
        <w:rPr>
          <w:lang w:val="bg-BG"/>
        </w:rPr>
      </w:pPr>
      <w:r>
        <w:rPr>
          <w:lang w:val="bg-BG"/>
        </w:rPr>
        <w:t>Предстои ремонт на фасадна стена на читалищната сграда.</w:t>
      </w:r>
    </w:p>
    <w:p w:rsidR="0015008D" w:rsidRPr="008333B6" w:rsidRDefault="0015008D" w:rsidP="0015008D">
      <w:pPr>
        <w:rPr>
          <w:lang w:val="bg-BG"/>
        </w:rPr>
      </w:pPr>
    </w:p>
    <w:p w:rsidR="0015008D" w:rsidRDefault="0015008D" w:rsidP="0015008D">
      <w:pPr>
        <w:rPr>
          <w:lang w:val="bg-BG"/>
        </w:rPr>
      </w:pPr>
    </w:p>
    <w:p w:rsidR="0015008D" w:rsidRDefault="0015008D" w:rsidP="0015008D">
      <w:pPr>
        <w:jc w:val="center"/>
        <w:rPr>
          <w:lang w:val="bg-BG"/>
        </w:rPr>
      </w:pPr>
      <w:r>
        <w:rPr>
          <w:lang w:val="bg-BG"/>
        </w:rPr>
        <w:t>Председател:</w:t>
      </w:r>
    </w:p>
    <w:p w:rsidR="0015008D" w:rsidRDefault="0015008D" w:rsidP="0015008D">
      <w:pPr>
        <w:tabs>
          <w:tab w:val="left" w:pos="5895"/>
        </w:tabs>
        <w:rPr>
          <w:lang w:val="bg-BG"/>
        </w:rPr>
      </w:pPr>
      <w:r>
        <w:rPr>
          <w:lang w:val="bg-BG"/>
        </w:rPr>
        <w:tab/>
        <w:t>Пенка  Овчарова</w:t>
      </w:r>
    </w:p>
    <w:p w:rsidR="0015008D" w:rsidRDefault="0015008D" w:rsidP="0015008D">
      <w:pPr>
        <w:rPr>
          <w:lang w:val="bg-BG"/>
        </w:rPr>
      </w:pPr>
    </w:p>
    <w:p w:rsidR="00A46DE4" w:rsidRDefault="00A46DE4">
      <w:bookmarkStart w:id="0" w:name="_GoBack"/>
      <w:bookmarkEnd w:id="0"/>
    </w:p>
    <w:sectPr w:rsidR="00A46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A4E"/>
    <w:multiLevelType w:val="hybridMultilevel"/>
    <w:tmpl w:val="21FA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24"/>
    <w:rsid w:val="0015008D"/>
    <w:rsid w:val="00A46DE4"/>
    <w:rsid w:val="00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D43D-9ECA-4C21-8DCF-84BAFCA9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CHITALISTE</dc:creator>
  <cp:keywords/>
  <dc:description/>
  <cp:lastModifiedBy>CHITALISTE</cp:lastModifiedBy>
  <cp:revision>2</cp:revision>
  <dcterms:created xsi:type="dcterms:W3CDTF">2024-03-13T07:23:00Z</dcterms:created>
  <dcterms:modified xsi:type="dcterms:W3CDTF">2024-03-13T07:26:00Z</dcterms:modified>
</cp:coreProperties>
</file>